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120" w:after="120"/>
        <w:rPr/>
      </w:pPr>
      <w:r>
        <w:rPr>
          <w:sz w:val="28"/>
        </w:rPr>
        <w:t>Předmět:</w:t>
        <w:tab/>
      </w:r>
      <w:r>
        <w:rPr>
          <w:rFonts w:eastAsia="Times New Roman" w:cs="Times New Roman"/>
          <w:b/>
          <w:bCs/>
          <w:color w:val="auto"/>
          <w:kern w:val="0"/>
          <w:sz w:val="34"/>
          <w:szCs w:val="34"/>
          <w:lang w:val="cs-CZ" w:eastAsia="zh-CN" w:bidi="ar-SA"/>
        </w:rPr>
        <w:t>Praxe (Hodal)</w:t>
      </w:r>
      <w:r>
        <w:rPr>
          <w:b w:val="false"/>
          <w:sz w:val="34"/>
          <w:szCs w:val="34"/>
        </w:rPr>
        <w:t xml:space="preserve"> –</w:t>
      </w:r>
      <w:r>
        <w:rPr>
          <w:b w:val="false"/>
          <w:sz w:val="36"/>
        </w:rPr>
        <w:t xml:space="preserve"> </w:t>
      </w:r>
      <w:r>
        <w:rPr>
          <w:b w:val="false"/>
          <w:sz w:val="28"/>
        </w:rPr>
        <w:t>tématický plán</w:t>
      </w:r>
    </w:p>
    <w:p>
      <w:pPr>
        <w:pStyle w:val="Normal"/>
        <w:rPr/>
      </w:pPr>
      <w:r>
        <w:rPr>
          <w:sz w:val="28"/>
        </w:rPr>
        <w:t>Třída:</w:t>
        <w:tab/>
        <w:tab/>
      </w:r>
      <w:r>
        <w:rPr>
          <w:rFonts w:eastAsia="Times New Roman" w:cs="Times New Roman"/>
          <w:b/>
          <w:bCs/>
          <w:color w:val="auto"/>
          <w:kern w:val="0"/>
          <w:sz w:val="28"/>
          <w:szCs w:val="24"/>
          <w:lang w:val="cs-CZ" w:eastAsia="zh-CN" w:bidi="ar-SA"/>
        </w:rPr>
        <w:t>Z</w:t>
      </w:r>
      <w:r>
        <w:rPr>
          <w:b/>
          <w:bCs/>
          <w:sz w:val="28"/>
          <w:szCs w:val="28"/>
        </w:rPr>
        <w:t>T2</w:t>
      </w:r>
    </w:p>
    <w:p>
      <w:pPr>
        <w:pStyle w:val="Normal"/>
        <w:tabs>
          <w:tab w:val="clear" w:pos="709"/>
          <w:tab w:val="left" w:pos="1417" w:leader="none"/>
          <w:tab w:val="left" w:pos="3402" w:leader="none"/>
        </w:tabs>
        <w:ind w:left="1417" w:right="0" w:hanging="1417"/>
        <w:rPr/>
      </w:pPr>
      <w:r>
        <w:rPr>
          <w:sz w:val="28"/>
          <w:szCs w:val="28"/>
        </w:rPr>
        <w:t>Obor:</w:t>
        <w:tab/>
      </w:r>
      <w:r>
        <w:rPr>
          <w:b/>
          <w:bCs/>
          <w:sz w:val="28"/>
          <w:szCs w:val="28"/>
        </w:rPr>
        <w:t>26-41-M / 01</w:t>
        <w:tab/>
        <w:t>Zabezpečovací technika a bezpečnostní technologie</w:t>
      </w:r>
    </w:p>
    <w:p>
      <w:pPr>
        <w:pStyle w:val="Normal"/>
        <w:spacing w:before="120" w:after="120"/>
        <w:rPr/>
      </w:pPr>
      <w:r>
        <w:rPr>
          <w:b/>
          <w:bCs/>
        </w:rPr>
        <w:t>(</w:t>
      </w:r>
      <w:r>
        <w:rPr>
          <w:rFonts w:eastAsia="Times New Roman" w:cs="Times New Roman"/>
          <w:b/>
          <w:bCs/>
          <w:color w:val="auto"/>
          <w:kern w:val="0"/>
          <w:sz w:val="24"/>
          <w:szCs w:val="24"/>
          <w:lang w:val="cs-CZ" w:eastAsia="zh-CN" w:bidi="ar-SA"/>
        </w:rPr>
        <w:t>2</w:t>
      </w:r>
      <w:r>
        <w:rPr>
          <w:b/>
          <w:bCs/>
        </w:rPr>
        <w:t xml:space="preserve"> hodiny týdně, celkem </w:t>
      </w:r>
      <w:r>
        <w:rPr>
          <w:rFonts w:eastAsia="Times New Roman" w:cs="Times New Roman"/>
          <w:b/>
          <w:bCs/>
          <w:color w:val="auto"/>
          <w:kern w:val="0"/>
          <w:sz w:val="24"/>
          <w:szCs w:val="24"/>
          <w:lang w:val="cs-CZ" w:eastAsia="zh-CN" w:bidi="ar-SA"/>
        </w:rPr>
        <w:t>66</w:t>
      </w:r>
      <w:r>
        <w:rPr>
          <w:b/>
          <w:bCs/>
        </w:rPr>
        <w:t>)</w:t>
      </w:r>
    </w:p>
    <w:tbl>
      <w:tblPr>
        <w:tblW w:w="9071" w:type="dxa"/>
        <w:jc w:val="left"/>
        <w:tblInd w:w="14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32"/>
        <w:gridCol w:w="7232"/>
        <w:gridCol w:w="707"/>
      </w:tblGrid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E5E5E5" w:val="clear"/>
          </w:tcPr>
          <w:p>
            <w:pPr>
              <w:pStyle w:val="Nadpis4"/>
              <w:widowControl w:val="false"/>
              <w:numPr>
                <w:ilvl w:val="3"/>
                <w:numId w:val="1"/>
              </w:numPr>
              <w:ind w:hanging="0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Měsíc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E5E5E5" w:val="clear"/>
          </w:tcPr>
          <w:p>
            <w:pPr>
              <w:pStyle w:val="Nadpis5"/>
              <w:widowControl w:val="false"/>
              <w:numPr>
                <w:ilvl w:val="4"/>
                <w:numId w:val="1"/>
              </w:numPr>
              <w:ind w:hanging="0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Téma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5E5E5" w:val="clear"/>
            <w:vAlign w:val="center"/>
          </w:tcPr>
          <w:p>
            <w:pPr>
              <w:pStyle w:val="Nadpis5"/>
              <w:widowControl w:val="false"/>
              <w:numPr>
                <w:ilvl w:val="4"/>
                <w:numId w:val="1"/>
              </w:numPr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Hodin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září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adpis3"/>
              <w:widowControl w:val="false"/>
              <w:numPr>
                <w:ilvl w:val="2"/>
                <w:numId w:val="1"/>
              </w:numPr>
              <w:ind w:hanging="0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Úvod</w:t>
            </w:r>
          </w:p>
          <w:p>
            <w:pPr>
              <w:pStyle w:val="Tlotextu"/>
              <w:widowControl w:val="false"/>
              <w:rPr>
                <w:szCs w:val="22"/>
              </w:rPr>
            </w:pPr>
            <w:r>
              <w:rPr>
                <w:szCs w:val="22"/>
              </w:rPr>
              <w:t>- BOZP, řád odborné učebny</w:t>
            </w:r>
          </w:p>
          <w:p>
            <w:pPr>
              <w:pStyle w:val="Tlotextu"/>
              <w:widowControl w:val="false"/>
              <w:rPr/>
            </w:pPr>
            <w:r>
              <w:rPr>
                <w:szCs w:val="22"/>
              </w:rPr>
              <w:t xml:space="preserve">- směřování předmětu k tvorbě software 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pro mikrořadiče a automatizaci</w:t>
            </w:r>
          </w:p>
          <w:p>
            <w:pPr>
              <w:pStyle w:val="Tlotextu"/>
              <w:widowControl w:val="false"/>
              <w:rPr>
                <w:szCs w:val="22"/>
              </w:rPr>
            </w:pPr>
            <w:r>
              <w:rPr>
                <w:szCs w:val="22"/>
              </w:rPr>
              <w:t>- motivace (možnosti a použití)</w:t>
            </w:r>
          </w:p>
          <w:p>
            <w:pPr>
              <w:pStyle w:val="Tlotextu"/>
              <w:widowControl w:val="false"/>
              <w:rPr>
                <w:szCs w:val="22"/>
              </w:rPr>
            </w:pPr>
            <w:r>
              <w:rPr>
                <w:szCs w:val="22"/>
              </w:rPr>
              <w:t>- základní pojmy (opakování z elektropředmětů signály, součástky a jejich základní vlastnosti, obvody a schémata)</w:t>
            </w:r>
          </w:p>
          <w:p>
            <w:pPr>
              <w:pStyle w:val="Tlotextu"/>
              <w:widowControl w:val="false"/>
              <w:rPr>
                <w:szCs w:val="22"/>
              </w:rPr>
            </w:pPr>
            <w:r>
              <w:rPr>
                <w:szCs w:val="22"/>
              </w:rPr>
              <w:t>- zdroje informací</w:t>
            </w:r>
          </w:p>
          <w:p>
            <w:pPr>
              <w:pStyle w:val="Tlotextu"/>
              <w:widowControl w:val="false"/>
              <w:rPr>
                <w:szCs w:val="22"/>
              </w:rPr>
            </w:pPr>
            <w:r>
              <w:rPr>
                <w:szCs w:val="22"/>
              </w:rPr>
              <w:t>- příprava desky – pájení pinů</w:t>
            </w:r>
          </w:p>
          <w:p>
            <w:pPr>
              <w:pStyle w:val="Tlotextu"/>
              <w:widowControl w:val="false"/>
              <w:rPr>
                <w:szCs w:val="22"/>
              </w:rPr>
            </w:pPr>
            <w:r>
              <w:rPr>
                <w:szCs w:val="22"/>
              </w:rPr>
              <w:t>- seznámení s deskou (Arduinem), základní popis</w:t>
            </w:r>
          </w:p>
          <w:p>
            <w:pPr>
              <w:pStyle w:val="Tlotextu"/>
              <w:widowControl w:val="false"/>
              <w:rPr>
                <w:szCs w:val="22"/>
              </w:rPr>
            </w:pPr>
            <w:r>
              <w:rPr>
                <w:szCs w:val="22"/>
              </w:rPr>
              <w:t>- vizualizace zapojení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8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říjen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lotextu"/>
              <w:widowControl w:val="false"/>
              <w:numPr>
                <w:ilvl w:val="0"/>
                <w:numId w:val="1"/>
              </w:numPr>
              <w:rPr>
                <w:b/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Programování - motivace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rPr>
                <w:b w:val="false"/>
                <w:b w:val="false"/>
                <w:bCs w:val="false"/>
                <w:szCs w:val="22"/>
              </w:rPr>
            </w:pPr>
            <w:r>
              <w:rPr>
                <w:b w:val="false"/>
                <w:bCs w:val="false"/>
                <w:szCs w:val="22"/>
              </w:rPr>
              <w:t>- vývojové prostředí - seznámení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rPr>
                <w:b w:val="false"/>
                <w:b w:val="false"/>
                <w:bCs w:val="false"/>
                <w:szCs w:val="22"/>
              </w:rPr>
            </w:pPr>
            <w:r>
              <w:rPr>
                <w:b w:val="false"/>
                <w:bCs w:val="false"/>
                <w:szCs w:val="22"/>
              </w:rPr>
              <w:t>- první program</w:t>
            </w:r>
          </w:p>
          <w:p>
            <w:pPr>
              <w:pStyle w:val="Nadpis3"/>
              <w:widowControl w:val="false"/>
              <w:numPr>
                <w:ilvl w:val="2"/>
                <w:numId w:val="1"/>
              </w:numPr>
              <w:ind w:hanging="0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 základní struktura programu – úvodní sekvence, nekonečná smyčka</w:t>
            </w:r>
          </w:p>
          <w:p>
            <w:pPr>
              <w:pStyle w:val="Tlotextu"/>
              <w:widowControl w:val="false"/>
              <w:numPr>
                <w:ilvl w:val="2"/>
                <w:numId w:val="1"/>
              </w:numPr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 úvod do vstupů a výstupů – blikátka, tlačítka…</w:t>
            </w:r>
          </w:p>
          <w:p>
            <w:pPr>
              <w:pStyle w:val="Tlotextu"/>
              <w:widowControl w:val="false"/>
              <w:numPr>
                <w:ilvl w:val="2"/>
                <w:numId w:val="1"/>
              </w:numPr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 základní dokumentace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8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listopad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adpis3"/>
              <w:widowControl w:val="false"/>
              <w:numPr>
                <w:ilvl w:val="2"/>
                <w:numId w:val="1"/>
              </w:numPr>
              <w:ind w:hanging="0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Specifika</w:t>
            </w:r>
          </w:p>
          <w:p>
            <w:pPr>
              <w:pStyle w:val="Nadpis3"/>
              <w:widowControl w:val="false"/>
              <w:numPr>
                <w:ilvl w:val="2"/>
                <w:numId w:val="1"/>
              </w:numPr>
              <w:ind w:hanging="0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 detailní seznámení s vývojovou deskou</w:t>
            </w:r>
          </w:p>
          <w:p>
            <w:pPr>
              <w:pStyle w:val="Nadpis3"/>
              <w:widowControl w:val="false"/>
              <w:numPr>
                <w:ilvl w:val="2"/>
                <w:numId w:val="1"/>
              </w:numPr>
              <w:ind w:hanging="0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 digitální výstup</w:t>
            </w:r>
          </w:p>
          <w:p>
            <w:pPr>
              <w:pStyle w:val="Nadpis3"/>
              <w:widowControl w:val="false"/>
              <w:numPr>
                <w:ilvl w:val="2"/>
                <w:numId w:val="1"/>
              </w:numPr>
              <w:ind w:hanging="0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 digitální vstup</w:t>
            </w:r>
          </w:p>
          <w:p>
            <w:pPr>
              <w:pStyle w:val="Nadpis3"/>
              <w:widowControl w:val="false"/>
              <w:numPr>
                <w:ilvl w:val="2"/>
                <w:numId w:val="1"/>
              </w:numPr>
              <w:ind w:hanging="0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 analogový výstup</w:t>
            </w:r>
          </w:p>
          <w:p>
            <w:pPr>
              <w:pStyle w:val="Nadpis3"/>
              <w:widowControl w:val="false"/>
              <w:numPr>
                <w:ilvl w:val="2"/>
                <w:numId w:val="1"/>
              </w:numPr>
              <w:ind w:hanging="0"/>
              <w:rPr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 analogový vstup</w:t>
            </w:r>
          </w:p>
          <w:p>
            <w:pPr>
              <w:pStyle w:val="Nadpis3"/>
              <w:widowControl w:val="false"/>
              <w:numPr>
                <w:ilvl w:val="2"/>
                <w:numId w:val="1"/>
              </w:numPr>
              <w:ind w:hanging="0"/>
              <w:rPr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 vizualizace signálu, sériová linka</w:t>
            </w:r>
          </w:p>
          <w:p>
            <w:pPr>
              <w:pStyle w:val="Nadpis3"/>
              <w:widowControl w:val="false"/>
              <w:numPr>
                <w:ilvl w:val="2"/>
                <w:numId w:val="1"/>
              </w:numPr>
              <w:ind w:hanging="0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Algoritmy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rPr>
                <w:szCs w:val="22"/>
              </w:rPr>
            </w:pPr>
            <w:r>
              <w:rPr>
                <w:szCs w:val="22"/>
              </w:rPr>
              <w:t>- algoritmus a jeho význam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rPr>
                <w:szCs w:val="22"/>
              </w:rPr>
            </w:pPr>
            <w:r>
              <w:rPr>
                <w:szCs w:val="22"/>
              </w:rPr>
              <w:t>- skutečnost, zjednodušování, model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rPr>
                <w:szCs w:val="22"/>
              </w:rPr>
            </w:pPr>
            <w:r>
              <w:rPr>
                <w:szCs w:val="22"/>
              </w:rPr>
              <w:t>- zápis algoritmu, vývojový diagram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8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prosinec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lotextu"/>
              <w:widowControl w:val="false"/>
              <w:numPr>
                <w:ilvl w:val="2"/>
                <w:numId w:val="1"/>
              </w:numPr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 nácvik algoritmů</w:t>
            </w:r>
          </w:p>
          <w:p>
            <w:pPr>
              <w:pStyle w:val="Nadpis3"/>
              <w:widowControl w:val="false"/>
              <w:numPr>
                <w:ilvl w:val="2"/>
                <w:numId w:val="1"/>
              </w:numPr>
              <w:ind w:hanging="0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Programování vývojových desek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rPr>
                <w:szCs w:val="22"/>
              </w:rPr>
            </w:pPr>
            <w:r>
              <w:rPr>
                <w:szCs w:val="22"/>
              </w:rPr>
              <w:t>- detaily vývojového prostředí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rPr>
                <w:szCs w:val="22"/>
              </w:rPr>
            </w:pPr>
            <w:r>
              <w:rPr>
                <w:szCs w:val="22"/>
              </w:rPr>
              <w:t>- nahrávání programu a řešení problémů s připojením a nahráváním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rPr>
                <w:szCs w:val="22"/>
              </w:rPr>
            </w:pPr>
            <w:r>
              <w:rPr>
                <w:szCs w:val="22"/>
              </w:rPr>
              <w:t>- struktura programu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rPr>
                <w:szCs w:val="22"/>
              </w:rPr>
            </w:pPr>
            <w:r>
              <w:rPr>
                <w:szCs w:val="22"/>
              </w:rPr>
              <w:t>- proměnné</w:t>
            </w:r>
          </w:p>
          <w:p>
            <w:pPr>
              <w:pStyle w:val="Tlotextu"/>
              <w:widowControl w:val="false"/>
              <w:numPr>
                <w:ilvl w:val="2"/>
                <w:numId w:val="1"/>
              </w:numPr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 větvení programu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leden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lotextu"/>
              <w:widowControl w:val="false"/>
              <w:numPr>
                <w:ilvl w:val="0"/>
                <w:numId w:val="1"/>
              </w:numPr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 cykly a využití hlavní smyčky programu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 časovače, čítače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únor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lotextu"/>
              <w:widowControl w:val="false"/>
              <w:numPr>
                <w:ilvl w:val="2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funkce</w:t>
            </w:r>
          </w:p>
          <w:p>
            <w:pPr>
              <w:pStyle w:val="Tlotextu"/>
              <w:widowControl w:val="false"/>
              <w:numPr>
                <w:ilvl w:val="2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pole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rPr>
                <w:b/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Periferie (+ projekty s nimi)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rPr>
                <w:b w:val="false"/>
                <w:b w:val="false"/>
                <w:bCs w:val="false"/>
                <w:szCs w:val="22"/>
              </w:rPr>
            </w:pPr>
            <w:r>
              <w:rPr>
                <w:b w:val="false"/>
                <w:bCs w:val="false"/>
                <w:szCs w:val="22"/>
              </w:rPr>
              <w:t>- bargraf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rPr/>
            </w:pPr>
            <w:r>
              <w:rPr>
                <w:b w:val="false"/>
                <w:bCs w:val="false"/>
                <w:szCs w:val="22"/>
              </w:rPr>
              <w:t>- snímání teploty, světla a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cs-CZ" w:eastAsia="zh-CN" w:bidi="ar-SA"/>
              </w:rPr>
              <w:t>d.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8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březen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lotextu"/>
              <w:widowControl w:val="false"/>
              <w:rPr>
                <w:b w:val="false"/>
                <w:b w:val="false"/>
                <w:bCs w:val="false"/>
                <w:szCs w:val="22"/>
              </w:rPr>
            </w:pPr>
            <w:r>
              <w:rPr>
                <w:b w:val="false"/>
                <w:bCs w:val="false"/>
                <w:szCs w:val="22"/>
              </w:rPr>
              <w:t>- klávesnice</w:t>
            </w:r>
          </w:p>
          <w:p>
            <w:pPr>
              <w:pStyle w:val="Tlotextu"/>
              <w:widowControl w:val="false"/>
              <w:rPr>
                <w:b w:val="false"/>
                <w:b w:val="false"/>
                <w:bCs w:val="false"/>
                <w:szCs w:val="22"/>
              </w:rPr>
            </w:pPr>
            <w:r>
              <w:rPr>
                <w:b w:val="false"/>
                <w:bCs w:val="false"/>
                <w:szCs w:val="22"/>
              </w:rPr>
              <w:t>- displej</w:t>
            </w:r>
          </w:p>
          <w:p>
            <w:pPr>
              <w:pStyle w:val="Tlotextu"/>
              <w:widowControl w:val="false"/>
              <w:rPr>
                <w:b w:val="false"/>
                <w:b w:val="false"/>
                <w:bCs w:val="false"/>
                <w:szCs w:val="22"/>
              </w:rPr>
            </w:pPr>
            <w:r>
              <w:rPr>
                <w:b w:val="false"/>
                <w:bCs w:val="false"/>
                <w:szCs w:val="22"/>
              </w:rPr>
              <w:t>- I2C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duben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lotextu"/>
              <w:widowControl w:val="false"/>
              <w:rPr>
                <w:b w:val="false"/>
                <w:b w:val="false"/>
                <w:bCs w:val="false"/>
                <w:szCs w:val="22"/>
              </w:rPr>
            </w:pPr>
            <w:r>
              <w:rPr>
                <w:b w:val="false"/>
                <w:bCs w:val="false"/>
                <w:szCs w:val="22"/>
              </w:rPr>
              <w:t>- hodiny (RTC modul)</w:t>
            </w:r>
          </w:p>
          <w:p>
            <w:pPr>
              <w:pStyle w:val="Tlotextu"/>
              <w:widowControl w:val="false"/>
              <w:rPr>
                <w:b w:val="false"/>
                <w:b w:val="false"/>
                <w:bCs w:val="false"/>
                <w:szCs w:val="22"/>
              </w:rPr>
            </w:pPr>
            <w:r>
              <w:rPr>
                <w:b w:val="false"/>
                <w:bCs w:val="false"/>
                <w:szCs w:val="22"/>
              </w:rPr>
              <w:t>- spínání velkých zátěží</w:t>
            </w:r>
          </w:p>
          <w:p>
            <w:pPr>
              <w:pStyle w:val="Tlotextu"/>
              <w:widowControl w:val="false"/>
              <w:rPr>
                <w:b w:val="false"/>
                <w:b w:val="false"/>
                <w:bCs w:val="false"/>
                <w:szCs w:val="22"/>
              </w:rPr>
            </w:pPr>
            <w:r>
              <w:rPr>
                <w:b w:val="false"/>
                <w:bCs w:val="false"/>
                <w:szCs w:val="22"/>
              </w:rPr>
              <w:t>- krokový motor</w:t>
            </w:r>
          </w:p>
          <w:p>
            <w:pPr>
              <w:pStyle w:val="Tlotextu"/>
              <w:widowControl w:val="false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kern w:val="0"/>
                <w:sz w:val="22"/>
                <w:szCs w:val="22"/>
                <w:lang w:val="cs-CZ" w:eastAsia="zh-CN" w:bidi="ar-SA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cs-CZ" w:eastAsia="zh-CN" w:bidi="ar-SA"/>
              </w:rPr>
              <w:t>Zpětná vazba</w:t>
            </w:r>
          </w:p>
          <w:p>
            <w:pPr>
              <w:pStyle w:val="Tlotextu"/>
              <w:widowControl w:val="false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color w:val="auto"/>
                <w:kern w:val="0"/>
                <w:sz w:val="22"/>
                <w:szCs w:val="22"/>
                <w:lang w:val="cs-CZ" w:eastAsia="zh-CN" w:bidi="ar-SA"/>
              </w:rPr>
            </w:pP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cs-CZ" w:eastAsia="zh-CN" w:bidi="ar-SA"/>
              </w:rPr>
              <w:t>- zpracování měřené veličiny</w:t>
            </w:r>
          </w:p>
          <w:p>
            <w:pPr>
              <w:pStyle w:val="Tlotextu"/>
              <w:widowControl w:val="false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color w:val="auto"/>
                <w:kern w:val="0"/>
                <w:sz w:val="22"/>
                <w:szCs w:val="22"/>
                <w:lang w:val="cs-CZ" w:eastAsia="zh-CN" w:bidi="ar-SA"/>
              </w:rPr>
            </w:pP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cs-CZ" w:eastAsia="zh-CN" w:bidi="ar-SA"/>
              </w:rPr>
              <w:t>- rozhodování, základní prvky regulace se zpětnou vazbou</w:t>
            </w:r>
          </w:p>
          <w:p>
            <w:pPr>
              <w:pStyle w:val="Tlotextu"/>
              <w:widowControl w:val="false"/>
              <w:rPr/>
            </w:pP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cs-CZ" w:eastAsia="zh-CN" w:bidi="ar-SA"/>
              </w:rPr>
              <w:t>- ovlivnění akční veličiny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8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květen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lotextu"/>
              <w:widowControl w:val="false"/>
              <w:rPr>
                <w:szCs w:val="22"/>
              </w:rPr>
            </w:pPr>
            <w:r>
              <w:rPr>
                <w:szCs w:val="22"/>
              </w:rPr>
              <w:t>- drobné projekty se zpětnou vazbou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4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červen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adpis3"/>
              <w:widowControl w:val="false"/>
              <w:numPr>
                <w:ilvl w:val="2"/>
                <w:numId w:val="1"/>
              </w:numPr>
              <w:ind w:hanging="0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Objektový přístup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4</w:t>
            </w:r>
          </w:p>
        </w:tc>
      </w:tr>
      <w:tr>
        <w:trPr/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E5E5E5" w:val="clear"/>
          </w:tcPr>
          <w:p>
            <w:pPr>
              <w:pStyle w:val="Nadpis2"/>
              <w:widowControl w:val="false"/>
              <w:numPr>
                <w:ilvl w:val="1"/>
                <w:numId w:val="1"/>
              </w:numPr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hodin celkem: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5E5E5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</w:t>
            </w:r>
          </w:p>
        </w:tc>
      </w:tr>
    </w:tbl>
    <w:p>
      <w:pPr>
        <w:pStyle w:val="Normal"/>
        <w:tabs>
          <w:tab w:val="clear" w:pos="709"/>
          <w:tab w:val="left" w:pos="5102" w:leader="none"/>
          <w:tab w:val="right" w:pos="9071" w:leader="dot"/>
        </w:tabs>
        <w:spacing w:before="240" w:after="0"/>
        <w:rPr/>
      </w:pPr>
      <w:r>
        <w:rPr/>
        <w:t>Vyučující: Mgr. Jiří Hodal</w:t>
        <w:tab/>
        <w:t xml:space="preserve">Schvaluji: </w:t>
        <w:tab/>
        <w:t xml:space="preserve"> ZŘTV</w:t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37" w:top="930" w:footer="85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Zpat"/>
      <w:rPr/>
    </w:pPr>
    <w:r>
      <w:rPr/>
      <w:tab/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  <w:r>
      <w:rPr/>
      <w:t>/</w:t>
    </w:r>
    <w:r>
      <w:rPr/>
      <w:fldChar w:fldCharType="begin"/>
    </w:r>
    <w:r>
      <w:rPr/>
      <w:instrText> NUMPAGES </w:instrText>
    </w:r>
    <w:r>
      <w:rPr/>
      <w:fldChar w:fldCharType="separate"/>
    </w:r>
    <w:r>
      <w:rPr/>
      <w:t>2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Zhlav"/>
      <w:rPr/>
    </w:pPr>
    <w:r>
      <w:rPr>
        <w:sz w:val="36"/>
      </w:rPr>
      <w:t>VOŠIS a SŠEMI -</w:t>
    </w:r>
    <w:r>
      <w:rPr/>
      <w:t xml:space="preserve"> Novovysočanská </w:t>
    </w:r>
    <w:r>
      <w:rPr/>
      <w:t>280/</w:t>
    </w:r>
    <w:r>
      <w:rPr/>
      <w:t>48, Praha 9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embedSystemFonts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cs-CZ" w:eastAsia="cs-CZ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cs-CZ" w:eastAsia="zh-CN" w:bidi="ar-SA"/>
    </w:rPr>
  </w:style>
  <w:style w:type="paragraph" w:styleId="Nadpis1">
    <w:name w:val="Heading 1"/>
    <w:basedOn w:val="Normal"/>
    <w:qFormat/>
    <w:pPr>
      <w:keepNext w:val="true"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al"/>
    <w:qFormat/>
    <w:pPr>
      <w:keepNext w:val="true"/>
      <w:jc w:val="right"/>
      <w:outlineLvl w:val="1"/>
    </w:pPr>
    <w:rPr>
      <w:rFonts w:eastAsia="Arial Unicode MS"/>
      <w:sz w:val="28"/>
      <w:szCs w:val="20"/>
    </w:rPr>
  </w:style>
  <w:style w:type="paragraph" w:styleId="Nadpis3">
    <w:name w:val="Heading 3"/>
    <w:basedOn w:val="Normal"/>
    <w:qFormat/>
    <w:pPr>
      <w:keepNext w:val="true"/>
      <w:tabs>
        <w:tab w:val="clear" w:pos="709"/>
        <w:tab w:val="left" w:pos="2127" w:leader="none"/>
        <w:tab w:val="left" w:pos="7938" w:leader="none"/>
      </w:tabs>
      <w:outlineLvl w:val="2"/>
    </w:pPr>
    <w:rPr>
      <w:color w:val="000000"/>
      <w:sz w:val="28"/>
      <w:szCs w:val="20"/>
    </w:rPr>
  </w:style>
  <w:style w:type="paragraph" w:styleId="Nadpis4">
    <w:name w:val="Heading 4"/>
    <w:basedOn w:val="Normal"/>
    <w:qFormat/>
    <w:pPr>
      <w:keepNext w:val="true"/>
      <w:jc w:val="center"/>
      <w:outlineLvl w:val="3"/>
    </w:pPr>
    <w:rPr>
      <w:rFonts w:eastAsia="Arial Unicode MS"/>
      <w:b/>
      <w:sz w:val="28"/>
      <w:szCs w:val="20"/>
    </w:rPr>
  </w:style>
  <w:style w:type="paragraph" w:styleId="Nadpis5">
    <w:name w:val="Heading 5"/>
    <w:basedOn w:val="Normal"/>
    <w:qFormat/>
    <w:pPr>
      <w:keepNext w:val="true"/>
      <w:jc w:val="center"/>
      <w:outlineLvl w:val="4"/>
    </w:pPr>
    <w:rPr>
      <w:rFonts w:eastAsia="Arial Unicode MS"/>
      <w:sz w:val="28"/>
      <w:szCs w:val="20"/>
    </w:rPr>
  </w:style>
  <w:style w:type="paragraph" w:styleId="Nadpis6">
    <w:name w:val="Heading 6"/>
    <w:basedOn w:val="Normal"/>
    <w:qFormat/>
    <w:pPr>
      <w:keepNext w:val="true"/>
      <w:spacing w:before="280" w:after="280"/>
      <w:outlineLvl w:val="5"/>
    </w:pPr>
    <w:rPr>
      <w:b/>
      <w:bCs/>
      <w:color w:val="000000"/>
      <w:sz w:val="28"/>
      <w:szCs w:val="20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b w:val="false"/>
      <w:i w:val="false"/>
      <w:sz w:val="16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sz w:val="16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b w:val="false"/>
      <w:i w:val="false"/>
      <w:sz w:val="16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6z0">
    <w:name w:val="WW8Num6z0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7z0">
    <w:name w:val="WW8Num7z0"/>
    <w:qFormat/>
    <w:rPr>
      <w:sz w:val="16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sz w:val="16"/>
    </w:rPr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/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>
      <w:sz w:val="16"/>
    </w:rPr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>
      <w:rFonts w:ascii="Wingdings" w:hAnsi="Wingdings" w:cs="Wingdings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sz w:val="16"/>
    </w:rPr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0">
    <w:name w:val="WW8Num13z0"/>
    <w:qFormat/>
    <w:rPr>
      <w:sz w:val="16"/>
    </w:rPr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>
      <w:rFonts w:ascii="Times New Roman" w:hAnsi="Times New Roman" w:eastAsia="Arial Unicode MS" w:cs="Times New Roman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>
      <w:b w:val="false"/>
      <w:i w:val="false"/>
      <w:sz w:val="16"/>
    </w:rPr>
  </w:style>
  <w:style w:type="character" w:styleId="WW8Num15z1">
    <w:name w:val="WW8Num15z1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0">
    <w:name w:val="WW8Num16z0"/>
    <w:qFormat/>
    <w:rPr>
      <w:b w:val="false"/>
      <w:i w:val="false"/>
      <w:sz w:val="16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0">
    <w:name w:val="WW8Num17z0"/>
    <w:qFormat/>
    <w:rPr>
      <w:rFonts w:ascii="Courier New" w:hAnsi="Courier New" w:cs="Courier New"/>
    </w:rPr>
  </w:style>
  <w:style w:type="character" w:styleId="WW8Num17z1">
    <w:name w:val="WW8Num17z1"/>
    <w:qFormat/>
    <w:rPr/>
  </w:style>
  <w:style w:type="character" w:styleId="WW8Num17z2">
    <w:name w:val="WW8Num17z2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0">
    <w:name w:val="WW8Num18z0"/>
    <w:qFormat/>
    <w:rPr>
      <w:rFonts w:ascii="Times New Roman" w:hAnsi="Times New Roman" w:eastAsia="Times New Roman" w:cs="Times New Roman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9z0">
    <w:name w:val="WW8Num19z0"/>
    <w:qFormat/>
    <w:rPr>
      <w:b w:val="false"/>
      <w:i w:val="false"/>
      <w:sz w:val="16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3">
    <w:name w:val="WW8Num19z3"/>
    <w:qFormat/>
    <w:rPr>
      <w:rFonts w:ascii="Symbol" w:hAnsi="Symbol" w:cs="Symbol"/>
    </w:rPr>
  </w:style>
  <w:style w:type="character" w:styleId="WW8Num20z0">
    <w:name w:val="WW8Num20z0"/>
    <w:qFormat/>
    <w:rPr>
      <w:b w:val="false"/>
      <w:i w:val="false"/>
      <w:sz w:val="16"/>
    </w:rPr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0">
    <w:name w:val="WW8Num21z0"/>
    <w:qFormat/>
    <w:rPr>
      <w:b w:val="false"/>
      <w:i w:val="false"/>
      <w:sz w:val="16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3">
    <w:name w:val="WW8Num21z3"/>
    <w:qFormat/>
    <w:rPr>
      <w:rFonts w:ascii="Symbol" w:hAnsi="Symbol" w:cs="Symbol"/>
    </w:rPr>
  </w:style>
  <w:style w:type="character" w:styleId="WW8Num22z0">
    <w:name w:val="WW8Num22z0"/>
    <w:qFormat/>
    <w:rPr/>
  </w:style>
  <w:style w:type="character" w:styleId="WW8Num22z1">
    <w:name w:val="WW8Num22z1"/>
    <w:qFormat/>
    <w:rPr/>
  </w:style>
  <w:style w:type="character" w:styleId="WW8Num22z2">
    <w:name w:val="WW8Num22z2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0">
    <w:name w:val="WW8Num23z0"/>
    <w:qFormat/>
    <w:rPr/>
  </w:style>
  <w:style w:type="character" w:styleId="WW8Num23z1">
    <w:name w:val="WW8Num23z1"/>
    <w:qFormat/>
    <w:rPr/>
  </w:style>
  <w:style w:type="character" w:styleId="WW8Num23z2">
    <w:name w:val="WW8Num23z2"/>
    <w:qFormat/>
    <w:rPr/>
  </w:style>
  <w:style w:type="character" w:styleId="WW8Num23z3">
    <w:name w:val="WW8Num23z3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4z0">
    <w:name w:val="WW8Num24z0"/>
    <w:qFormat/>
    <w:rPr>
      <w:sz w:val="16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0">
    <w:name w:val="WW8Num25z0"/>
    <w:qFormat/>
    <w:rPr>
      <w:sz w:val="16"/>
    </w:rPr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0">
    <w:name w:val="WW8Num26z0"/>
    <w:qFormat/>
    <w:rPr>
      <w:sz w:val="16"/>
    </w:rPr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0">
    <w:name w:val="WW8Num27z0"/>
    <w:qFormat/>
    <w:rPr>
      <w:rFonts w:ascii="Symbol" w:hAnsi="Symbol" w:cs="Symbol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8z0">
    <w:name w:val="WW8Num28z0"/>
    <w:qFormat/>
    <w:rPr>
      <w:sz w:val="16"/>
    </w:rPr>
  </w:style>
  <w:style w:type="character" w:styleId="WW8Num28z1">
    <w:name w:val="WW8Num28z1"/>
    <w:qFormat/>
    <w:rPr/>
  </w:style>
  <w:style w:type="character" w:styleId="WW8Num28z2">
    <w:name w:val="WW8Num28z2"/>
    <w:qFormat/>
    <w:rPr/>
  </w:style>
  <w:style w:type="character" w:styleId="WW8Num28z3">
    <w:name w:val="WW8Num28z3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0">
    <w:name w:val="WW8Num29z0"/>
    <w:qFormat/>
    <w:rPr>
      <w:b w:val="false"/>
      <w:i w:val="false"/>
      <w:sz w:val="16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29z3">
    <w:name w:val="WW8Num29z3"/>
    <w:qFormat/>
    <w:rPr>
      <w:rFonts w:ascii="Symbol" w:hAnsi="Symbol" w:cs="Symbol"/>
    </w:rPr>
  </w:style>
  <w:style w:type="character" w:styleId="WW8Num30z0">
    <w:name w:val="WW8Num30z0"/>
    <w:qFormat/>
    <w:rPr>
      <w:rFonts w:ascii="Wingdings" w:hAnsi="Wingdings" w:cs="Wingdings"/>
    </w:rPr>
  </w:style>
  <w:style w:type="character" w:styleId="WW8Num30z1">
    <w:name w:val="WW8Num30z1"/>
    <w:qFormat/>
    <w:rPr/>
  </w:style>
  <w:style w:type="character" w:styleId="WW8Num30z3">
    <w:name w:val="WW8Num30z3"/>
    <w:qFormat/>
    <w:rPr>
      <w:rFonts w:ascii="Symbol" w:hAnsi="Symbol" w:cs="Symbol"/>
    </w:rPr>
  </w:style>
  <w:style w:type="character" w:styleId="WW8Num30z4">
    <w:name w:val="WW8Num30z4"/>
    <w:qFormat/>
    <w:rPr>
      <w:rFonts w:ascii="Courier New" w:hAnsi="Courier New" w:cs="Courier New"/>
    </w:rPr>
  </w:style>
  <w:style w:type="character" w:styleId="WW8Num31z0">
    <w:name w:val="WW8Num31z0"/>
    <w:qFormat/>
    <w:rPr/>
  </w:style>
  <w:style w:type="character" w:styleId="WW8Num31z1">
    <w:name w:val="WW8Num31z1"/>
    <w:qFormat/>
    <w:rPr/>
  </w:style>
  <w:style w:type="character" w:styleId="WW8Num31z2">
    <w:name w:val="WW8Num31z2"/>
    <w:qFormat/>
    <w:rPr/>
  </w:style>
  <w:style w:type="character" w:styleId="WW8Num31z3">
    <w:name w:val="WW8Num31z3"/>
    <w:qFormat/>
    <w:rPr/>
  </w:style>
  <w:style w:type="character" w:styleId="WW8Num31z4">
    <w:name w:val="WW8Num31z4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0">
    <w:name w:val="WW8Num32z0"/>
    <w:qFormat/>
    <w:rPr>
      <w:sz w:val="16"/>
    </w:rPr>
  </w:style>
  <w:style w:type="character" w:styleId="WW8Num32z1">
    <w:name w:val="WW8Num32z1"/>
    <w:qFormat/>
    <w:rPr/>
  </w:style>
  <w:style w:type="character" w:styleId="WW8Num32z2">
    <w:name w:val="WW8Num32z2"/>
    <w:qFormat/>
    <w:rPr/>
  </w:style>
  <w:style w:type="character" w:styleId="WW8Num32z3">
    <w:name w:val="WW8Num32z3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0">
    <w:name w:val="WW8Num33z0"/>
    <w:qFormat/>
    <w:rPr>
      <w:rFonts w:ascii="Times New Roman" w:hAnsi="Times New Roman" w:eastAsia="Arial Unicode MS" w:cs="Times New Roman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sz w:val="16"/>
    </w:rPr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5z0">
    <w:name w:val="WW8Num35z0"/>
    <w:qFormat/>
    <w:rPr>
      <w:sz w:val="16"/>
    </w:rPr>
  </w:style>
  <w:style w:type="character" w:styleId="WW8Num35z2">
    <w:name w:val="WW8Num35z2"/>
    <w:qFormat/>
    <w:rPr/>
  </w:style>
  <w:style w:type="character" w:styleId="WW8Num35z3">
    <w:name w:val="WW8Num35z3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36z0">
    <w:name w:val="WW8Num36z0"/>
    <w:qFormat/>
    <w:rPr>
      <w:sz w:val="16"/>
    </w:rPr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4">
    <w:name w:val="WW8Num37z4"/>
    <w:qFormat/>
    <w:rPr>
      <w:rFonts w:ascii="Courier New" w:hAnsi="Courier New" w:cs="Courier New"/>
    </w:rPr>
  </w:style>
  <w:style w:type="character" w:styleId="WW8Num38z0">
    <w:name w:val="WW8Num38z0"/>
    <w:qFormat/>
    <w:rPr>
      <w:b w:val="false"/>
      <w:i w:val="false"/>
      <w:sz w:val="16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9z0">
    <w:name w:val="WW8Num39z0"/>
    <w:qFormat/>
    <w:rPr>
      <w:b w:val="false"/>
      <w:i w:val="false"/>
      <w:sz w:val="16"/>
    </w:rPr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>
      <w:rFonts w:ascii="Courier New" w:hAnsi="Courier New" w:cs="Courier New"/>
    </w:rPr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0z3">
    <w:name w:val="WW8Num40z3"/>
    <w:qFormat/>
    <w:rPr>
      <w:rFonts w:ascii="Symbol" w:hAnsi="Symbol" w:cs="Symbol"/>
    </w:rPr>
  </w:style>
  <w:style w:type="character" w:styleId="WW8Num41z0">
    <w:name w:val="WW8Num41z0"/>
    <w:qFormat/>
    <w:rPr>
      <w:sz w:val="16"/>
    </w:rPr>
  </w:style>
  <w:style w:type="character" w:styleId="WW8Num41z1">
    <w:name w:val="WW8Num41z1"/>
    <w:qFormat/>
    <w:rPr/>
  </w:style>
  <w:style w:type="character" w:styleId="WW8Num41z2">
    <w:name w:val="WW8Num41z2"/>
    <w:qFormat/>
    <w:rPr/>
  </w:style>
  <w:style w:type="character" w:styleId="WW8Num41z3">
    <w:name w:val="WW8Num41z3"/>
    <w:qFormat/>
    <w:rPr/>
  </w:style>
  <w:style w:type="character" w:styleId="WW8Num41z4">
    <w:name w:val="WW8Num41z4"/>
    <w:qFormat/>
    <w:rPr/>
  </w:style>
  <w:style w:type="character" w:styleId="WW8Num41z5">
    <w:name w:val="WW8Num41z5"/>
    <w:qFormat/>
    <w:rPr/>
  </w:style>
  <w:style w:type="character" w:styleId="WW8Num41z6">
    <w:name w:val="WW8Num41z6"/>
    <w:qFormat/>
    <w:rPr/>
  </w:style>
  <w:style w:type="character" w:styleId="WW8Num41z7">
    <w:name w:val="WW8Num41z7"/>
    <w:qFormat/>
    <w:rPr/>
  </w:style>
  <w:style w:type="character" w:styleId="WW8Num41z8">
    <w:name w:val="WW8Num41z8"/>
    <w:qFormat/>
    <w:rPr/>
  </w:style>
  <w:style w:type="character" w:styleId="WW8Num42z0">
    <w:name w:val="WW8Num42z0"/>
    <w:qFormat/>
    <w:rPr>
      <w:sz w:val="16"/>
    </w:rPr>
  </w:style>
  <w:style w:type="character" w:styleId="WW8Num42z1">
    <w:name w:val="WW8Num42z1"/>
    <w:qFormat/>
    <w:rPr/>
  </w:style>
  <w:style w:type="character" w:styleId="WW8Num42z2">
    <w:name w:val="WW8Num42z2"/>
    <w:qFormat/>
    <w:rPr/>
  </w:style>
  <w:style w:type="character" w:styleId="WW8Num42z3">
    <w:name w:val="WW8Num42z3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43z0">
    <w:name w:val="WW8Num43z0"/>
    <w:qFormat/>
    <w:rPr>
      <w:b w:val="false"/>
      <w:i w:val="false"/>
      <w:sz w:val="16"/>
    </w:rPr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Standardnpsmoodstavce1">
    <w:name w:val="Standardní písmo odstavce1"/>
    <w:qFormat/>
    <w:rPr/>
  </w:style>
  <w:style w:type="character" w:styleId="Strong">
    <w:name w:val="Strong"/>
    <w:basedOn w:val="Standardnpsmoodstavce1"/>
    <w:qFormat/>
    <w:rPr>
      <w:b/>
      <w:bCs/>
    </w:rPr>
  </w:style>
  <w:style w:type="character" w:styleId="Nadpis3Char">
    <w:name w:val="Nadpis 3 Char"/>
    <w:basedOn w:val="Standardnpsmoodstavce1"/>
    <w:qFormat/>
    <w:rPr>
      <w:color w:val="000000"/>
      <w:sz w:val="28"/>
      <w:lang w:val="cs-CZ" w:bidi="ar-SA"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Source Han Sans CN Regular" w:cs="Lohit Devanagari"/>
      <w:sz w:val="28"/>
      <w:szCs w:val="28"/>
    </w:rPr>
  </w:style>
  <w:style w:type="paragraph" w:styleId="Tlotextu">
    <w:name w:val="Body Text"/>
    <w:basedOn w:val="Normal"/>
    <w:pPr/>
    <w:rPr>
      <w:sz w:val="22"/>
    </w:rPr>
  </w:style>
  <w:style w:type="paragraph" w:styleId="Seznam">
    <w:name w:val="List"/>
    <w:basedOn w:val="Tlotextu"/>
    <w:pPr/>
    <w:rPr>
      <w:rFonts w:cs="Lohit Devanagari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Odsazentlatextu">
    <w:name w:val="Body Text Indent"/>
    <w:basedOn w:val="Normal"/>
    <w:pPr>
      <w:widowControl w:val="false"/>
      <w:tabs>
        <w:tab w:val="clear" w:pos="709"/>
        <w:tab w:val="left" w:pos="-1560" w:leader="none"/>
        <w:tab w:val="left" w:pos="-1134" w:leader="none"/>
        <w:tab w:val="left" w:pos="-709" w:leader="none"/>
        <w:tab w:val="left" w:pos="-426" w:leader="none"/>
        <w:tab w:val="left" w:pos="-284" w:leader="none"/>
        <w:tab w:val="left" w:pos="-142" w:leader="none"/>
      </w:tabs>
      <w:snapToGrid w:val="false"/>
      <w:ind w:left="567" w:right="0" w:hanging="0"/>
      <w:jc w:val="both"/>
    </w:pPr>
    <w:rPr>
      <w:rFonts w:ascii="Arial" w:hAnsi="Arial" w:cs="Arial"/>
      <w:sz w:val="22"/>
      <w:szCs w:val="20"/>
    </w:rPr>
  </w:style>
  <w:style w:type="paragraph" w:styleId="Zkladntextodsazen21">
    <w:name w:val="Základní text odsazený 21"/>
    <w:basedOn w:val="Normal"/>
    <w:qFormat/>
    <w:pPr>
      <w:widowControl w:val="false"/>
      <w:tabs>
        <w:tab w:val="clear" w:pos="709"/>
        <w:tab w:val="left" w:pos="-1560" w:leader="none"/>
        <w:tab w:val="left" w:pos="-1134" w:leader="none"/>
        <w:tab w:val="left" w:pos="-709" w:leader="none"/>
        <w:tab w:val="left" w:pos="-426" w:leader="none"/>
        <w:tab w:val="left" w:pos="-284" w:leader="none"/>
        <w:tab w:val="left" w:pos="-142" w:leader="none"/>
        <w:tab w:val="left" w:pos="2127" w:leader="none"/>
        <w:tab w:val="left" w:pos="7938" w:leader="none"/>
      </w:tabs>
      <w:snapToGrid w:val="false"/>
      <w:ind w:left="2124" w:right="0" w:hanging="0"/>
    </w:pPr>
    <w:rPr>
      <w:rFonts w:ascii="Arial" w:hAnsi="Arial" w:cs="Arial"/>
      <w:sz w:val="22"/>
      <w:szCs w:val="20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ahoma" w:hAnsi="Tahoma" w:eastAsia="Times New Roman" w:cs="Tahoma"/>
      <w:color w:val="000000"/>
      <w:kern w:val="0"/>
      <w:sz w:val="24"/>
      <w:szCs w:val="24"/>
      <w:lang w:val="cs-CZ" w:eastAsia="zh-CN" w:bidi="ar-SA"/>
    </w:rPr>
  </w:style>
  <w:style w:type="paragraph" w:styleId="Zhlavazpat">
    <w:name w:val="Záhlaví a zápatí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Zhlav">
    <w:name w:val="Head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Zpat">
    <w:name w:val="Foot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Obsahtabulky">
    <w:name w:val="Obsah tabulky"/>
    <w:basedOn w:val="Normal"/>
    <w:qFormat/>
    <w:pPr>
      <w:suppressLineNumbers/>
    </w:pPr>
    <w:rPr/>
  </w:style>
  <w:style w:type="paragraph" w:styleId="Nadpistabulky">
    <w:name w:val="Nadpis tabulky"/>
    <w:basedOn w:val="Obsahtabulky"/>
    <w:qFormat/>
    <w:pPr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Application>LibreOffice/7.1.6.2.0$Linux_X86_64 LibreOffice_project/10$Build-2</Application>
  <AppVersion>15.0000</AppVersion>
  <Pages>2</Pages>
  <Words>282</Words>
  <Characters>1539</Characters>
  <CharactersWithSpaces>1782</CharactersWithSpaces>
  <Paragraphs>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2017-11-13T14:09:00Z</dcterms:created>
  <dc:creator>Charlie</dc:creator>
  <dc:description/>
  <dc:language>cs-CZ</dc:language>
  <cp:lastModifiedBy/>
  <cp:lastPrinted>2011-09-16T14:31:00Z</cp:lastPrinted>
  <dcterms:modified xsi:type="dcterms:W3CDTF">2021-11-02T08:22:34Z</dcterms:modified>
  <cp:revision>25</cp:revision>
  <dc:subject/>
  <dc:title>SŠSE - Novovysočanská 48, Praha 9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