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24314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240"/>
        <w:jc w:val="center"/>
        <w:rPr>
          <w:rFonts w:ascii="Arial" w:eastAsia="Arial" w:hAnsi="Arial" w:cs="Arial"/>
          <w:color w:val="4C4C4C"/>
          <w:sz w:val="19"/>
          <w:szCs w:val="19"/>
        </w:rPr>
      </w:pPr>
      <w:r>
        <w:rPr>
          <w:rFonts w:ascii="Arial" w:eastAsia="Arial" w:hAnsi="Arial" w:cs="Arial"/>
          <w:color w:val="4C4C4C"/>
          <w:sz w:val="19"/>
          <w:szCs w:val="19"/>
        </w:rPr>
        <w:t xml:space="preserve">Podrobný popis jednotlivých položek uvedených níže se zpracovává ke každému předkládanému vzdělávacímu programu. </w:t>
      </w:r>
      <w:r>
        <w:rPr>
          <w:rFonts w:ascii="Arial" w:eastAsia="Arial" w:hAnsi="Arial" w:cs="Arial"/>
          <w:b/>
          <w:color w:val="4C4C4C"/>
          <w:sz w:val="19"/>
          <w:szCs w:val="19"/>
        </w:rPr>
        <w:t>Doporučení k obsahu jednotlivých položek je uvedeno v poznámkách pod čarou</w:t>
      </w:r>
      <w:r>
        <w:rPr>
          <w:rFonts w:ascii="Arial" w:eastAsia="Arial" w:hAnsi="Arial" w:cs="Arial"/>
          <w:color w:val="4C4C4C"/>
          <w:sz w:val="19"/>
          <w:szCs w:val="19"/>
        </w:rPr>
        <w:t>.</w:t>
      </w:r>
    </w:p>
    <w:p w14:paraId="00000004" w14:textId="77777777" w:rsidR="00243148" w:rsidRDefault="00243148">
      <w:pPr>
        <w:jc w:val="both"/>
        <w:rPr>
          <w:b/>
          <w:color w:val="000000"/>
          <w:sz w:val="28"/>
          <w:szCs w:val="28"/>
          <w:u w:val="single"/>
        </w:rPr>
      </w:pPr>
    </w:p>
    <w:p w14:paraId="00000005" w14:textId="77777777" w:rsidR="00243148" w:rsidRDefault="00000000">
      <w:pPr>
        <w:numPr>
          <w:ilvl w:val="0"/>
          <w:numId w:val="2"/>
        </w:num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Název vzdělávacího programu:</w:t>
      </w:r>
    </w:p>
    <w:p w14:paraId="00000006" w14:textId="77777777" w:rsidR="00243148" w:rsidRDefault="00000000">
      <w:pPr>
        <w:ind w:left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Jak na udržitelný rozvoj ve SOŠ</w:t>
      </w:r>
    </w:p>
    <w:p w14:paraId="00000007" w14:textId="77777777" w:rsidR="00243148" w:rsidRDefault="00243148">
      <w:pPr>
        <w:jc w:val="both"/>
        <w:rPr>
          <w:b/>
          <w:color w:val="000000"/>
          <w:sz w:val="28"/>
          <w:szCs w:val="28"/>
        </w:rPr>
      </w:pPr>
    </w:p>
    <w:p w14:paraId="00000008" w14:textId="77777777" w:rsidR="00243148" w:rsidRDefault="00000000">
      <w:pPr>
        <w:numPr>
          <w:ilvl w:val="0"/>
          <w:numId w:val="2"/>
        </w:numPr>
        <w:jc w:val="both"/>
        <w:rPr>
          <w:u w:val="single"/>
        </w:rPr>
      </w:pPr>
      <w:proofErr w:type="gramStart"/>
      <w:r>
        <w:rPr>
          <w:b/>
          <w:sz w:val="28"/>
          <w:szCs w:val="28"/>
          <w:u w:val="single"/>
        </w:rPr>
        <w:t>Obsah - podrobný</w:t>
      </w:r>
      <w:proofErr w:type="gramEnd"/>
      <w:r>
        <w:rPr>
          <w:b/>
          <w:sz w:val="28"/>
          <w:szCs w:val="28"/>
          <w:u w:val="single"/>
        </w:rPr>
        <w:t xml:space="preserve"> přehled témat výuky a jejich anotace včetně dílčí hodinové dotace:</w:t>
      </w:r>
    </w:p>
    <w:p w14:paraId="00000009" w14:textId="77777777" w:rsidR="00243148" w:rsidRDefault="00000000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Program je co do svého obsahu (3 okruhy) i časové náročnosti (4 hodiny) koncipován jako úvod do problematiky udržitelného rozvoje (sociálního pilíře), zejména s důrazem na problematiku sociální koheze.</w:t>
      </w:r>
    </w:p>
    <w:p w14:paraId="0000000A" w14:textId="77777777" w:rsidR="00243148" w:rsidRDefault="00243148">
      <w:pPr>
        <w:ind w:left="720"/>
        <w:jc w:val="both"/>
        <w:rPr>
          <w:i/>
          <w:sz w:val="28"/>
          <w:szCs w:val="28"/>
        </w:rPr>
      </w:pPr>
    </w:p>
    <w:p w14:paraId="0000000B" w14:textId="77777777" w:rsidR="00243148" w:rsidRDefault="00000000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Program vychází z celospolečenské potřeby seznámit klíčové aktéry (zejména pedagogické pracovníky SOŠ a SOU) se základními pojmy i implementačními mechanismy, jejichž znalost a uplatňování v praxi vede v dlouhodobém horizontu k změně postojů (behaviorálních vzorců) žáků SŠ i studentů VOŠ, což v důsledku přispívá k naplňování agendy udržitelného rozvoje v dané lokalitě a ke zvýšení kvality života obyvatel.</w:t>
      </w:r>
    </w:p>
    <w:p w14:paraId="0000000C" w14:textId="77777777" w:rsidR="00243148" w:rsidRDefault="00243148">
      <w:pPr>
        <w:ind w:left="720"/>
        <w:jc w:val="both"/>
        <w:rPr>
          <w:i/>
          <w:sz w:val="28"/>
          <w:szCs w:val="28"/>
        </w:rPr>
      </w:pPr>
    </w:p>
    <w:p w14:paraId="0000000D" w14:textId="77777777" w:rsidR="00243148" w:rsidRDefault="00000000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Orientace a praktická implementace tématiky udržitelného rozvoje v kontextu sociální koheze se stává silné celospolečenské téma napříč státy EU, je proto nyní více než kdy jindy nutné pozvednou znalostní úroveň pedagogických pracovníků a poskytnout jim dostatečné informace i metodiky.</w:t>
      </w:r>
    </w:p>
    <w:p w14:paraId="0000000E" w14:textId="77777777" w:rsidR="00243148" w:rsidRDefault="00243148">
      <w:pPr>
        <w:ind w:left="720"/>
        <w:jc w:val="both"/>
        <w:rPr>
          <w:i/>
          <w:sz w:val="28"/>
          <w:szCs w:val="28"/>
        </w:rPr>
      </w:pPr>
    </w:p>
    <w:p w14:paraId="0000000F" w14:textId="77777777" w:rsidR="00243148" w:rsidRDefault="00000000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Členění kurzu:</w:t>
      </w:r>
    </w:p>
    <w:p w14:paraId="00000010" w14:textId="77777777" w:rsidR="0024314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V této části vzdělávacího programu se pedagogové seznámí s pojmem a principy</w:t>
      </w:r>
      <w:r>
        <w:rPr>
          <w:i/>
          <w:color w:val="000000"/>
          <w:sz w:val="28"/>
          <w:szCs w:val="28"/>
        </w:rPr>
        <w:t xml:space="preserve"> sociálního pilíře udržitelného rozvoje (1 hodina), konkr</w:t>
      </w:r>
      <w:r>
        <w:rPr>
          <w:i/>
          <w:sz w:val="28"/>
          <w:szCs w:val="28"/>
        </w:rPr>
        <w:t>étně s:</w:t>
      </w:r>
    </w:p>
    <w:p w14:paraId="00000011" w14:textId="77777777" w:rsidR="00243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Obecné seznámení se s tématikou udržitelného rozvoje (tzv. SDG);</w:t>
      </w:r>
    </w:p>
    <w:p w14:paraId="00000012" w14:textId="77777777" w:rsidR="00243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Obecné seznámení se všemi třemi pilíři udržitelného rozvoje (ekonomický, ekologický, sociální);</w:t>
      </w:r>
    </w:p>
    <w:p w14:paraId="00000013" w14:textId="77777777" w:rsidR="00243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Detailní seznámení se s tzv. sociálním pilířem;</w:t>
      </w:r>
    </w:p>
    <w:p w14:paraId="00000014" w14:textId="77777777" w:rsidR="00243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Detailní seznámení se s principy sociální koheze;</w:t>
      </w:r>
    </w:p>
    <w:p w14:paraId="00000015" w14:textId="77777777" w:rsidR="00243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Obecné seznámení se s možnostmi začlenění problematiky udržitelného rozvoje do výuky;</w:t>
      </w:r>
    </w:p>
    <w:p w14:paraId="00000016" w14:textId="77777777" w:rsidR="00243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Detailní seznámení se s možnostmi začlenění problematiky sociální koheze do výuky;</w:t>
      </w:r>
    </w:p>
    <w:p w14:paraId="00000017" w14:textId="77777777" w:rsidR="002431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Opakování / Pokládání dotazů.</w:t>
      </w:r>
    </w:p>
    <w:p w14:paraId="00000018" w14:textId="77777777" w:rsidR="00243148" w:rsidRDefault="0024314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8"/>
          <w:szCs w:val="28"/>
        </w:rPr>
      </w:pPr>
    </w:p>
    <w:p w14:paraId="00000019" w14:textId="77777777" w:rsidR="0024314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Jak na úpravu ŠVP (1 hodina)</w:t>
      </w:r>
    </w:p>
    <w:p w14:paraId="0000001A" w14:textId="77777777" w:rsidR="0024314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 této části vzdělávacího programu se pedagogové seznámí s tím, jak vhodně integrovat téma sociálního pilíře udržitelného rozvoje do školních vzdělávacích </w:t>
      </w:r>
      <w:r>
        <w:rPr>
          <w:i/>
          <w:sz w:val="28"/>
          <w:szCs w:val="28"/>
        </w:rPr>
        <w:lastRenderedPageBreak/>
        <w:t>programů středních odborných škol, případně do jejich výukových plánů. Vycházet se bude z konkrétních úprav ŠVP.  Na příkladech bude demonstrováno, jak zohlednit témata jako vztah člověka a přírody, práva a  svobody, sociální nerovnosti, způsoby ovlivňování myšlení veřejnosti, charakteristika fašismu, nacismu a komunismu, ekonomické a  sociální rozdíly apod.</w:t>
      </w:r>
    </w:p>
    <w:p w14:paraId="0000001B" w14:textId="77777777" w:rsidR="00243148" w:rsidRDefault="0024314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</w:p>
    <w:p w14:paraId="0000001C" w14:textId="77777777" w:rsidR="00243148" w:rsidRDefault="0024314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  <w:sz w:val="28"/>
          <w:szCs w:val="28"/>
        </w:rPr>
      </w:pPr>
    </w:p>
    <w:p w14:paraId="0000001D" w14:textId="77777777" w:rsidR="0024314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Metody, nástroje, techniky na praktických příkladech (2 hodiny)</w:t>
      </w:r>
    </w:p>
    <w:p w14:paraId="0000001E" w14:textId="77777777" w:rsidR="00243148" w:rsidRDefault="00000000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 rámci tohoto bloku se účastníci seznámí s širokou škálou praktických metod, nástrojů a technik, které lze využít při zavádění tématu udržitelného rozvoje využít. Vycházet se bude zejména ze zkušeností a příkladů získaných během realizace projektu CZ.07.4.68/0.0/0.0/20_079/0002089 „Zvýšení praktických schopností žáků SŠEMI k soužití v prostředí multikulturní společnosti“. Cílem projektu bylo zlepšení sociální koheze u žáků středních škol. Žáci předkladatele žádosti realizovali školní projekty, včetně jejich prezentace, v obci Kovářská v Krušných horách. Konkrétně budou představeny následující příklady realizace s tématy udržitelného rozvoje: 1) metoda mentální mapy domova 2) jak diskutovat s žáky téma chudoby 3) sídelní struktura  4) percepce jinakosti a vztahy mezi skupinami a 5) etnická diverzita.</w:t>
      </w:r>
    </w:p>
    <w:p w14:paraId="0000001F" w14:textId="77777777" w:rsidR="00243148" w:rsidRDefault="00243148">
      <w:pPr>
        <w:jc w:val="both"/>
        <w:rPr>
          <w:b/>
          <w:sz w:val="28"/>
          <w:szCs w:val="28"/>
        </w:rPr>
      </w:pPr>
    </w:p>
    <w:p w14:paraId="00000020" w14:textId="77777777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Forma:</w:t>
      </w:r>
    </w:p>
    <w:p w14:paraId="00000021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Prezenční</w:t>
      </w:r>
    </w:p>
    <w:p w14:paraId="00000022" w14:textId="77777777" w:rsidR="00243148" w:rsidRDefault="00243148">
      <w:pPr>
        <w:jc w:val="both"/>
        <w:rPr>
          <w:b/>
          <w:sz w:val="28"/>
          <w:szCs w:val="28"/>
        </w:rPr>
      </w:pPr>
    </w:p>
    <w:p w14:paraId="00000023" w14:textId="77777777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Vzdělávací cíl:</w:t>
      </w:r>
    </w:p>
    <w:p w14:paraId="00000024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Rozvoj pedagogických kompetencí souvisejících s výukou tématu trvale udržitelného rozvoje (sociální pilíř).</w:t>
      </w:r>
    </w:p>
    <w:p w14:paraId="00000025" w14:textId="77777777" w:rsidR="00243148" w:rsidRDefault="00243148">
      <w:pPr>
        <w:jc w:val="both"/>
        <w:rPr>
          <w:b/>
          <w:sz w:val="28"/>
          <w:szCs w:val="28"/>
        </w:rPr>
      </w:pPr>
    </w:p>
    <w:p w14:paraId="00000026" w14:textId="77777777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Hodinová dotace:</w:t>
      </w:r>
    </w:p>
    <w:p w14:paraId="00000027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hodiny</w:t>
      </w:r>
    </w:p>
    <w:p w14:paraId="00000028" w14:textId="77777777" w:rsidR="00243148" w:rsidRDefault="00243148">
      <w:pPr>
        <w:jc w:val="both"/>
        <w:rPr>
          <w:b/>
          <w:sz w:val="28"/>
          <w:szCs w:val="28"/>
          <w:u w:val="single"/>
        </w:rPr>
      </w:pPr>
    </w:p>
    <w:p w14:paraId="00000029" w14:textId="77777777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Maximální počet účastníků a upřesnění cílové skupiny:</w:t>
      </w:r>
    </w:p>
    <w:p w14:paraId="0000002A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 účastníků</w:t>
      </w:r>
    </w:p>
    <w:p w14:paraId="0000002B" w14:textId="77777777" w:rsidR="00243148" w:rsidRDefault="00243148">
      <w:pPr>
        <w:jc w:val="both"/>
        <w:rPr>
          <w:b/>
          <w:sz w:val="28"/>
          <w:szCs w:val="28"/>
        </w:rPr>
      </w:pPr>
    </w:p>
    <w:p w14:paraId="0000002C" w14:textId="77777777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Plánové místo konání:</w:t>
      </w:r>
    </w:p>
    <w:p w14:paraId="0000002D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 sídle instituce:</w:t>
      </w:r>
    </w:p>
    <w:p w14:paraId="0000002E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Novovysočanská 280/48, 190 00 Praha 9</w:t>
      </w:r>
    </w:p>
    <w:p w14:paraId="0000002F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Pacovská 350/4, 140 00 Praha 4</w:t>
      </w:r>
    </w:p>
    <w:p w14:paraId="00000030" w14:textId="77777777" w:rsidR="00243148" w:rsidRDefault="00243148">
      <w:pPr>
        <w:ind w:left="720"/>
        <w:jc w:val="both"/>
        <w:rPr>
          <w:b/>
          <w:i/>
          <w:sz w:val="28"/>
          <w:szCs w:val="28"/>
        </w:rPr>
      </w:pPr>
    </w:p>
    <w:p w14:paraId="53D36F7F" w14:textId="77777777" w:rsidR="00BF0F76" w:rsidRDefault="00BF0F76">
      <w:pPr>
        <w:ind w:left="720"/>
        <w:jc w:val="both"/>
        <w:rPr>
          <w:b/>
          <w:i/>
          <w:sz w:val="28"/>
          <w:szCs w:val="28"/>
        </w:rPr>
      </w:pPr>
    </w:p>
    <w:p w14:paraId="6FF38085" w14:textId="77777777" w:rsidR="00BF0F76" w:rsidRDefault="00BF0F76">
      <w:pPr>
        <w:ind w:left="720"/>
        <w:jc w:val="both"/>
        <w:rPr>
          <w:b/>
          <w:i/>
          <w:sz w:val="28"/>
          <w:szCs w:val="28"/>
        </w:rPr>
      </w:pPr>
    </w:p>
    <w:p w14:paraId="020CD93E" w14:textId="77777777" w:rsidR="00BF0F76" w:rsidRDefault="00BF0F76">
      <w:pPr>
        <w:ind w:left="720"/>
        <w:jc w:val="both"/>
        <w:rPr>
          <w:b/>
          <w:i/>
          <w:sz w:val="28"/>
          <w:szCs w:val="28"/>
        </w:rPr>
      </w:pPr>
    </w:p>
    <w:p w14:paraId="00000031" w14:textId="21096199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Jmenný přehled lektorů s podrobnými informacemi o jejich kvalifikaci a přehled průběhu praxe:</w:t>
      </w:r>
    </w:p>
    <w:p w14:paraId="00000032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Mgr. Matěj Bulant, Ph.D.</w:t>
      </w:r>
    </w:p>
    <w:p w14:paraId="00000033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hyperlink r:id="rId8">
        <w:r>
          <w:rPr>
            <w:b/>
            <w:i/>
            <w:color w:val="1155CC"/>
            <w:sz w:val="28"/>
            <w:szCs w:val="28"/>
            <w:u w:val="single"/>
          </w:rPr>
          <w:t>https://www.linkedin.com/in/mat%C4%9Bj-bulant-b6a39896/</w:t>
        </w:r>
      </w:hyperlink>
      <w:r>
        <w:rPr>
          <w:b/>
          <w:i/>
          <w:sz w:val="28"/>
          <w:szCs w:val="28"/>
        </w:rPr>
        <w:t xml:space="preserve"> </w:t>
      </w:r>
    </w:p>
    <w:p w14:paraId="00000034" w14:textId="77777777" w:rsidR="00243148" w:rsidRDefault="00243148">
      <w:pPr>
        <w:jc w:val="both"/>
        <w:rPr>
          <w:b/>
          <w:sz w:val="28"/>
          <w:szCs w:val="28"/>
          <w:u w:val="single"/>
        </w:rPr>
      </w:pPr>
    </w:p>
    <w:p w14:paraId="7F9857D2" w14:textId="77777777" w:rsidR="00BF0F76" w:rsidRDefault="00BF0F76">
      <w:pPr>
        <w:jc w:val="both"/>
        <w:rPr>
          <w:b/>
          <w:sz w:val="28"/>
          <w:szCs w:val="28"/>
          <w:u w:val="single"/>
        </w:rPr>
      </w:pPr>
    </w:p>
    <w:p w14:paraId="00000035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Bc. Igor Červený</w:t>
      </w:r>
    </w:p>
    <w:p w14:paraId="00000036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hyperlink r:id="rId9">
        <w:r>
          <w:rPr>
            <w:b/>
            <w:i/>
            <w:color w:val="1155CC"/>
            <w:sz w:val="28"/>
            <w:szCs w:val="28"/>
            <w:u w:val="single"/>
          </w:rPr>
          <w:t>https://www.linkedin.com/in/igorcerveny/</w:t>
        </w:r>
      </w:hyperlink>
      <w:r>
        <w:rPr>
          <w:b/>
          <w:i/>
          <w:sz w:val="28"/>
          <w:szCs w:val="28"/>
        </w:rPr>
        <w:t xml:space="preserve"> </w:t>
      </w:r>
    </w:p>
    <w:p w14:paraId="00000037" w14:textId="77777777" w:rsidR="00243148" w:rsidRDefault="00243148">
      <w:pPr>
        <w:jc w:val="both"/>
        <w:rPr>
          <w:b/>
          <w:sz w:val="28"/>
          <w:szCs w:val="28"/>
          <w:u w:val="single"/>
        </w:rPr>
      </w:pPr>
    </w:p>
    <w:p w14:paraId="00000038" w14:textId="77777777" w:rsidR="00243148" w:rsidRDefault="00243148">
      <w:pPr>
        <w:jc w:val="both"/>
        <w:rPr>
          <w:b/>
          <w:sz w:val="28"/>
          <w:szCs w:val="28"/>
          <w:u w:val="single"/>
        </w:rPr>
      </w:pPr>
    </w:p>
    <w:p w14:paraId="00000039" w14:textId="41F6E1FC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Odborný garant:</w:t>
      </w:r>
    </w:p>
    <w:p w14:paraId="0000003A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Mgr. Matěj Bulant, Ph.D.</w:t>
      </w:r>
    </w:p>
    <w:p w14:paraId="0000003B" w14:textId="77777777" w:rsidR="00243148" w:rsidRDefault="00243148">
      <w:pPr>
        <w:jc w:val="both"/>
        <w:rPr>
          <w:b/>
          <w:sz w:val="28"/>
          <w:szCs w:val="28"/>
        </w:rPr>
      </w:pPr>
    </w:p>
    <w:p w14:paraId="0000003C" w14:textId="77777777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Materiální a technické zabezpečení:</w:t>
      </w:r>
    </w:p>
    <w:p w14:paraId="0000003D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Projektor/Interaktivní tabule, notebook</w:t>
      </w:r>
    </w:p>
    <w:p w14:paraId="0000003E" w14:textId="77777777" w:rsidR="00243148" w:rsidRDefault="00243148">
      <w:pPr>
        <w:jc w:val="both"/>
        <w:rPr>
          <w:b/>
          <w:sz w:val="28"/>
          <w:szCs w:val="28"/>
          <w:u w:val="single"/>
        </w:rPr>
      </w:pPr>
    </w:p>
    <w:p w14:paraId="0000003F" w14:textId="77777777" w:rsidR="00243148" w:rsidRDefault="00000000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Způsob vyhodnocení akce:</w:t>
      </w:r>
    </w:p>
    <w:p w14:paraId="00000040" w14:textId="77777777" w:rsidR="00243148" w:rsidRDefault="00000000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Prezenční listina k doložení osobní účasti při školení, evaluační dotazník</w:t>
      </w:r>
    </w:p>
    <w:p w14:paraId="00000041" w14:textId="77777777" w:rsidR="00243148" w:rsidRDefault="00243148">
      <w:pPr>
        <w:ind w:left="720"/>
        <w:jc w:val="both"/>
        <w:rPr>
          <w:b/>
          <w:sz w:val="28"/>
          <w:szCs w:val="28"/>
          <w:u w:val="single"/>
        </w:rPr>
      </w:pPr>
    </w:p>
    <w:p w14:paraId="00000042" w14:textId="77777777" w:rsidR="00243148" w:rsidRDefault="00000000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Kalkulace předpokládaných nákladů /tabulka/:</w:t>
      </w:r>
    </w:p>
    <w:p w14:paraId="00000043" w14:textId="77777777" w:rsidR="00243148" w:rsidRDefault="00000000">
      <w:pPr>
        <w:ind w:left="720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18.000,- Kč á1 ks školení / </w:t>
      </w:r>
      <w:proofErr w:type="gramStart"/>
      <w:r>
        <w:rPr>
          <w:b/>
          <w:i/>
          <w:sz w:val="28"/>
          <w:szCs w:val="28"/>
        </w:rPr>
        <w:t>1.200,-</w:t>
      </w:r>
      <w:proofErr w:type="gramEnd"/>
      <w:r>
        <w:rPr>
          <w:b/>
          <w:i/>
          <w:sz w:val="28"/>
          <w:szCs w:val="28"/>
        </w:rPr>
        <w:t xml:space="preserve"> Kč á1 ks účastníka</w:t>
      </w:r>
    </w:p>
    <w:p w14:paraId="00000044" w14:textId="77777777" w:rsidR="00243148" w:rsidRDefault="00243148">
      <w:pPr>
        <w:jc w:val="both"/>
        <w:rPr>
          <w:sz w:val="28"/>
          <w:szCs w:val="28"/>
          <w:u w:val="single"/>
        </w:rPr>
      </w:pPr>
    </w:p>
    <w:p w14:paraId="00000045" w14:textId="77777777" w:rsidR="00243148" w:rsidRDefault="00243148"/>
    <w:sectPr w:rsidR="00243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993" w:left="1276" w:header="708" w:footer="2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93A7" w14:textId="77777777" w:rsidR="001955CA" w:rsidRDefault="001955CA">
      <w:r>
        <w:separator/>
      </w:r>
    </w:p>
  </w:endnote>
  <w:endnote w:type="continuationSeparator" w:id="0">
    <w:p w14:paraId="4FD8095B" w14:textId="77777777" w:rsidR="001955CA" w:rsidRDefault="0019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D002" w14:textId="77777777" w:rsidR="00BF0F76" w:rsidRDefault="00BF0F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38C6" w14:textId="77777777" w:rsidR="00BF0F76" w:rsidRDefault="00BF0F76" w:rsidP="00BF0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6E517934" w14:textId="121BB555" w:rsidR="00BF0F76" w:rsidRPr="00BF0F76" w:rsidRDefault="00BF0F76" w:rsidP="00BF0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76">
      <w:rPr>
        <w:color w:val="000000"/>
      </w:rPr>
      <w:t>Název projektu: Zvýšení praktických schopností žáků SŠEMI k soužití v prostředí multikulturní společnosti</w:t>
    </w:r>
  </w:p>
  <w:p w14:paraId="15485D19" w14:textId="46A3B9CD" w:rsidR="00BF0F76" w:rsidRDefault="00BF0F76" w:rsidP="00BF0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76">
      <w:rPr>
        <w:color w:val="000000"/>
      </w:rPr>
      <w:t>reg. č.: CZ.07.4.68/0.0/0.0/20_079/0002089</w:t>
    </w:r>
  </w:p>
  <w:p w14:paraId="00000048" w14:textId="58216C66" w:rsidR="002431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1759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1759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49" w14:textId="77777777" w:rsidR="00243148" w:rsidRDefault="002431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5FB" w14:textId="77777777" w:rsidR="00BF0F76" w:rsidRDefault="00BF0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B9A1" w14:textId="77777777" w:rsidR="001955CA" w:rsidRDefault="001955CA">
      <w:r>
        <w:separator/>
      </w:r>
    </w:p>
  </w:footnote>
  <w:footnote w:type="continuationSeparator" w:id="0">
    <w:p w14:paraId="691AB54B" w14:textId="77777777" w:rsidR="001955CA" w:rsidRDefault="0019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0902" w14:textId="77777777" w:rsidR="00BF0F76" w:rsidRDefault="00BF0F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3" w:type="dxa"/>
      <w:tblInd w:w="-8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4"/>
      <w:gridCol w:w="1815"/>
      <w:gridCol w:w="475"/>
      <w:gridCol w:w="1069"/>
    </w:tblGrid>
    <w:tr w:rsidR="00BF0F76" w14:paraId="32788E58" w14:textId="77777777" w:rsidTr="00361A36">
      <w:tc>
        <w:tcPr>
          <w:tcW w:w="6774" w:type="dxa"/>
          <w:vAlign w:val="center"/>
        </w:tcPr>
        <w:p w14:paraId="5535E923" w14:textId="2980BD0C" w:rsidR="00BF0F76" w:rsidRDefault="00BF0F76" w:rsidP="00BF0F76">
          <w:pPr>
            <w:pStyle w:val="normln0"/>
            <w:ind w:left="842"/>
            <w:jc w:val="left"/>
          </w:pPr>
          <w:bookmarkStart w:id="0" w:name="_Hlk155445177"/>
          <w:bookmarkStart w:id="1" w:name="_Hlk155445178"/>
          <w:r w:rsidRPr="00510A88">
            <w:rPr>
              <w:noProof/>
            </w:rPr>
            <w:drawing>
              <wp:inline distT="0" distB="0" distL="0" distR="0" wp14:anchorId="71EF1D10" wp14:editId="0724CAB2">
                <wp:extent cx="2333625" cy="476250"/>
                <wp:effectExtent l="0" t="0" r="9525" b="0"/>
                <wp:docPr id="1076289384" name="Obrázek 2" descr="http://www.prahafondy.eu/userfiles/File/LOGA_OPPPR/CZ_RO_C_C_ore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http://www.prahafondy.eu/userfiles/File/LOGA_OPPPR/CZ_RO_C_C_ore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dxa"/>
          <w:vAlign w:val="center"/>
        </w:tcPr>
        <w:p w14:paraId="103DB743" w14:textId="77777777" w:rsidR="00BF0F76" w:rsidRDefault="00BF0F76" w:rsidP="00BF0F76">
          <w:pPr>
            <w:pStyle w:val="normln0"/>
            <w:jc w:val="right"/>
          </w:pPr>
        </w:p>
      </w:tc>
      <w:tc>
        <w:tcPr>
          <w:tcW w:w="475" w:type="dxa"/>
        </w:tcPr>
        <w:p w14:paraId="2AAC4D1F" w14:textId="77777777" w:rsidR="00BF0F76" w:rsidRDefault="00BF0F76" w:rsidP="00BF0F76">
          <w:pPr>
            <w:pStyle w:val="normln0"/>
            <w:tabs>
              <w:tab w:val="left" w:pos="899"/>
            </w:tabs>
            <w:ind w:left="-233" w:firstLine="233"/>
            <w:rPr>
              <w:sz w:val="16"/>
            </w:rPr>
          </w:pPr>
        </w:p>
      </w:tc>
      <w:tc>
        <w:tcPr>
          <w:tcW w:w="1069" w:type="dxa"/>
          <w:vAlign w:val="center"/>
        </w:tcPr>
        <w:p w14:paraId="2F17788D" w14:textId="7F27B65F" w:rsidR="00BF0F76" w:rsidRDefault="00BF0F76" w:rsidP="00BF0F76">
          <w:pPr>
            <w:pStyle w:val="normln0"/>
            <w:tabs>
              <w:tab w:val="left" w:pos="899"/>
            </w:tabs>
            <w:ind w:left="-233" w:firstLine="233"/>
            <w:rPr>
              <w:sz w:val="16"/>
            </w:rPr>
          </w:pPr>
          <w:r w:rsidRPr="0072605E">
            <w:rPr>
              <w:noProof/>
              <w:sz w:val="16"/>
            </w:rPr>
            <w:drawing>
              <wp:inline distT="0" distB="0" distL="0" distR="0" wp14:anchorId="7D3AD623" wp14:editId="6A55F869">
                <wp:extent cx="495300" cy="495300"/>
                <wp:effectExtent l="0" t="0" r="0" b="0"/>
                <wp:docPr id="1866933599" name="Obrázek 1" descr="http://magistrat.praha-mesto.cz/zdroj.aspx?typ=4&amp;Id=35457&amp;sh=-1222873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magistrat.praha-mesto.cz/zdroj.aspx?typ=4&amp;Id=35457&amp;sh=-12228731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F986A1" w14:textId="77777777" w:rsidR="00BF0F76" w:rsidRDefault="00BF0F76" w:rsidP="00BF0F76">
    <w:pPr>
      <w:pStyle w:val="Zhlav"/>
    </w:pPr>
  </w:p>
  <w:bookmarkEnd w:id="0"/>
  <w:bookmarkEnd w:id="1"/>
  <w:p w14:paraId="6152E4F1" w14:textId="77777777" w:rsidR="00BF0F76" w:rsidRDefault="00BF0F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522E" w14:textId="77777777" w:rsidR="00BF0F76" w:rsidRDefault="00BF0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B7A"/>
    <w:multiLevelType w:val="multilevel"/>
    <w:tmpl w:val="FE1AB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6B2A"/>
    <w:multiLevelType w:val="multilevel"/>
    <w:tmpl w:val="0276D0E4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0E6E32"/>
    <w:multiLevelType w:val="multilevel"/>
    <w:tmpl w:val="746AAA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896771">
    <w:abstractNumId w:val="1"/>
  </w:num>
  <w:num w:numId="2" w16cid:durableId="580524048">
    <w:abstractNumId w:val="0"/>
  </w:num>
  <w:num w:numId="3" w16cid:durableId="1192692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48"/>
    <w:rsid w:val="001955CA"/>
    <w:rsid w:val="00243148"/>
    <w:rsid w:val="0081759C"/>
    <w:rsid w:val="008B7328"/>
    <w:rsid w:val="00B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5666"/>
  <w15:docId w15:val="{19D3F458-44E8-4964-A109-6669F34B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BF0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76"/>
  </w:style>
  <w:style w:type="paragraph" w:styleId="Zpat">
    <w:name w:val="footer"/>
    <w:basedOn w:val="Normln"/>
    <w:link w:val="ZpatChar"/>
    <w:uiPriority w:val="99"/>
    <w:unhideWhenUsed/>
    <w:rsid w:val="00BF0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76"/>
  </w:style>
  <w:style w:type="paragraph" w:customStyle="1" w:styleId="normln0">
    <w:name w:val="normální"/>
    <w:basedOn w:val="Normln"/>
    <w:rsid w:val="00BF0F7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t%C4%9Bj-bulant-b6a39896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igorcerveny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VDJqerLmscgfsMQ4uj55M0NUQ==">CgMxLjA4AHIhMWxHbTFnaXQtSGxUUlRqdmFSS2JsRFRXRGVMeXBvUUVh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Igor Cerveny</cp:lastModifiedBy>
  <cp:revision>3</cp:revision>
  <dcterms:created xsi:type="dcterms:W3CDTF">2023-11-30T20:21:00Z</dcterms:created>
  <dcterms:modified xsi:type="dcterms:W3CDTF">2024-01-06T13:53:00Z</dcterms:modified>
</cp:coreProperties>
</file>